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924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92D050"/>
          </w:tcPr>
          <w:p w:rsidR="00D73EB5" w:rsidRPr="00D71B99" w:rsidRDefault="00ED1AC2" w:rsidP="00A32982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Gerätegestützte </w:t>
            </w:r>
            <w:r w:rsidR="00A32982">
              <w:rPr>
                <w:color w:val="auto"/>
                <w:sz w:val="24"/>
                <w:szCs w:val="24"/>
              </w:rPr>
              <w:t>Massageverfahren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A32982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A32982" w:rsidRDefault="00A32982" w:rsidP="00A32982">
            <w:pPr>
              <w:spacing w:after="12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Pneumatische Verfahren wie </w:t>
            </w:r>
            <w:r w:rsidRPr="00F223B2">
              <w:rPr>
                <w:b w:val="0"/>
                <w:sz w:val="20"/>
                <w:szCs w:val="20"/>
                <w:u w:val="single"/>
              </w:rPr>
              <w:t>intermittierende pneumatische Kompression</w:t>
            </w:r>
            <w:r>
              <w:rPr>
                <w:b w:val="0"/>
                <w:sz w:val="20"/>
                <w:szCs w:val="20"/>
                <w:u w:val="single"/>
              </w:rPr>
              <w:t xml:space="preserve"> (IPKS)</w:t>
            </w:r>
            <w:r w:rsidRPr="00F223B2">
              <w:rPr>
                <w:b w:val="0"/>
                <w:sz w:val="20"/>
                <w:szCs w:val="20"/>
                <w:u w:val="single"/>
              </w:rPr>
              <w:t>/ Hydroven</w:t>
            </w:r>
            <w:r>
              <w:rPr>
                <w:b w:val="0"/>
                <w:sz w:val="20"/>
                <w:szCs w:val="20"/>
              </w:rPr>
              <w:t xml:space="preserve"> nutzen strumpfförmige Manschettensysteme, die –über eine Extremität gezogen- durch gerätegenerierte Luftinsufflation stufenweise Druck auf-/ abbauen und zur Entstauung des venösen/ lympha</w:t>
            </w:r>
            <w:bookmarkStart w:id="0" w:name="_GoBack"/>
            <w:bookmarkEnd w:id="0"/>
            <w:r>
              <w:rPr>
                <w:b w:val="0"/>
                <w:sz w:val="20"/>
                <w:szCs w:val="20"/>
              </w:rPr>
              <w:t>tischen Gefäßsystems führen.</w:t>
            </w:r>
          </w:p>
          <w:p w:rsidR="00A32982" w:rsidRDefault="00A32982" w:rsidP="00A32982">
            <w:pPr>
              <w:spacing w:after="12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u w:val="single"/>
              </w:rPr>
              <w:t>Wassermassageliegen</w:t>
            </w:r>
            <w:r>
              <w:rPr>
                <w:b w:val="0"/>
                <w:sz w:val="20"/>
                <w:szCs w:val="20"/>
              </w:rPr>
              <w:t xml:space="preserve"> (z.B. Hydrojet) arbeiten nach dem Wasserbettprinzip mit geschlossenen Liegeflächen samt Wasserkammerunterbau: durch gezielte Wasserdruck</w:t>
            </w:r>
            <w:r w:rsidR="00FB7A27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änderung gegen die Unterseite der Liegefläche entsteht die Wirkung einer Ganz-/ Teilkörpermassage.</w:t>
            </w:r>
          </w:p>
          <w:p w:rsidR="00A32982" w:rsidRPr="00A32982" w:rsidRDefault="00A32982" w:rsidP="00A32982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An dieser Stelle nicht erfasst wird die Unterwasserdruck</w:t>
            </w:r>
            <w:r>
              <w:rPr>
                <w:b w:val="0"/>
                <w:sz w:val="20"/>
                <w:szCs w:val="20"/>
              </w:rPr>
              <w:softHyphen/>
              <w:t>strahlmassage, s. hierzu „</w:t>
            </w:r>
            <w:r w:rsidRPr="00FB7A27">
              <w:rPr>
                <w:b w:val="0"/>
                <w:color w:val="0000FF"/>
                <w:sz w:val="20"/>
                <w:szCs w:val="20"/>
                <w:u w:val="single"/>
              </w:rPr>
              <w:t>RS-Unterwasserdruckstrahl</w:t>
            </w:r>
            <w:r w:rsidRPr="00FB7A27">
              <w:rPr>
                <w:b w:val="0"/>
                <w:color w:val="0000FF"/>
                <w:sz w:val="20"/>
                <w:szCs w:val="20"/>
                <w:u w:val="single"/>
              </w:rPr>
              <w:softHyphen/>
              <w:t>massage</w:t>
            </w:r>
            <w:r>
              <w:rPr>
                <w:b w:val="0"/>
                <w:sz w:val="20"/>
                <w:szCs w:val="20"/>
              </w:rPr>
              <w:t>“).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A32982" w:rsidRPr="00EF3F57" w:rsidRDefault="00A32982" w:rsidP="00A32982">
            <w:pPr>
              <w:spacing w:after="8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IPKS/ Hydroven:</w:t>
            </w:r>
            <w:r>
              <w:rPr>
                <w:sz w:val="20"/>
                <w:szCs w:val="20"/>
              </w:rPr>
              <w:t xml:space="preserve"> nach dem Ausziehen der Schuhe nimmt der Rehabilitand auf der Liege Platz. Die Manschette kann im Übrigen am bekleideten Bein (Arm) mit Hilfe des Therapeuten angelegt werden. </w:t>
            </w:r>
          </w:p>
          <w:p w:rsidR="00A32982" w:rsidRPr="009D7BC5" w:rsidRDefault="00A32982" w:rsidP="00A329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F57">
              <w:rPr>
                <w:sz w:val="20"/>
                <w:szCs w:val="20"/>
                <w:u w:val="single"/>
              </w:rPr>
              <w:t>Wassermassageliegen:</w:t>
            </w:r>
            <w:r>
              <w:rPr>
                <w:sz w:val="20"/>
                <w:szCs w:val="20"/>
              </w:rPr>
              <w:t xml:space="preserve"> der Rehabilitand nimmt bekleidet für die Dauer der Anwendung auf der Liege Platz.</w:t>
            </w:r>
          </w:p>
        </w:tc>
      </w:tr>
      <w:tr w:rsidR="001D044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8A18F7" w:rsidP="002F50C3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1D0440" w:rsidRPr="003B358B" w:rsidTr="00A329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A32982" w:rsidRPr="003B358B" w:rsidTr="00936E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single" w:sz="8" w:space="0" w:color="000000" w:themeColor="text1"/>
            </w:tcBorders>
            <w:shd w:val="clear" w:color="auto" w:fill="FFFFFF" w:themeFill="background1"/>
          </w:tcPr>
          <w:p w:rsidR="00A32982" w:rsidRPr="00936E9C" w:rsidRDefault="00A32982" w:rsidP="00936E9C">
            <w:pPr>
              <w:pStyle w:val="Listenabsatz"/>
              <w:numPr>
                <w:ilvl w:val="0"/>
                <w:numId w:val="5"/>
              </w:numPr>
              <w:rPr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Manschette, wenn sie am unbekleideten Bein (Arm) angelegt wird</w:t>
            </w:r>
          </w:p>
        </w:tc>
        <w:tc>
          <w:tcPr>
            <w:tcW w:w="4678" w:type="dxa"/>
            <w:tcBorders>
              <w:left w:val="single" w:sz="8" w:space="0" w:color="000000" w:themeColor="text1"/>
            </w:tcBorders>
            <w:shd w:val="clear" w:color="auto" w:fill="FFFFFF" w:themeFill="background1"/>
          </w:tcPr>
          <w:p w:rsidR="00A32982" w:rsidRPr="00936E9C" w:rsidRDefault="00A32982" w:rsidP="00936E9C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Hautkontakt des Rehabilitanden</w:t>
            </w:r>
          </w:p>
        </w:tc>
      </w:tr>
      <w:tr w:rsidR="00936E9C" w:rsidRPr="003B358B" w:rsidTr="00936E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single" w:sz="8" w:space="0" w:color="000000" w:themeColor="text1"/>
            </w:tcBorders>
            <w:shd w:val="clear" w:color="auto" w:fill="FFFFFF" w:themeFill="background1"/>
          </w:tcPr>
          <w:p w:rsidR="00936E9C" w:rsidRDefault="00936E9C" w:rsidP="00A32982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314AA">
              <w:rPr>
                <w:b w:val="0"/>
                <w:sz w:val="20"/>
                <w:szCs w:val="20"/>
              </w:rPr>
              <w:t>Hände des Therapeuten</w:t>
            </w:r>
          </w:p>
        </w:tc>
        <w:tc>
          <w:tcPr>
            <w:tcW w:w="4678" w:type="dxa"/>
            <w:tcBorders>
              <w:left w:val="single" w:sz="8" w:space="0" w:color="000000" w:themeColor="text1"/>
            </w:tcBorders>
            <w:shd w:val="clear" w:color="auto" w:fill="FFFFFF" w:themeFill="background1"/>
          </w:tcPr>
          <w:p w:rsidR="00936E9C" w:rsidRDefault="00936E9C" w:rsidP="00A32982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beim Anlegen der Manschette</w:t>
            </w:r>
          </w:p>
        </w:tc>
      </w:tr>
      <w:tr w:rsidR="00A32982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A32982" w:rsidRDefault="00A32982" w:rsidP="00A32982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 xml:space="preserve">Anwendungsspezifische Maßnahmen der </w:t>
            </w:r>
            <w:r w:rsidRPr="003414BA">
              <w:rPr>
                <w:u w:val="single"/>
              </w:rPr>
              <w:t>Basishygiene</w:t>
            </w:r>
            <w:r>
              <w:t xml:space="preserve"> um Übertragungen von Biostoffen zu verhindern</w:t>
            </w:r>
          </w:p>
        </w:tc>
      </w:tr>
      <w:tr w:rsidR="00A32982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A32982" w:rsidRDefault="00A32982" w:rsidP="00A32982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</w:pPr>
            <w:r w:rsidRPr="002C4D91"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 xml:space="preserve">Desinfizierende </w:t>
            </w: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>Maßnahmen für Hautkontaktflächen der verwendeten Geräte</w:t>
            </w:r>
          </w:p>
          <w:p w:rsidR="00A32982" w:rsidRPr="00B346AC" w:rsidRDefault="00A32982" w:rsidP="00A32982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b w:val="0"/>
                <w:sz w:val="20"/>
                <w:szCs w:val="20"/>
              </w:rPr>
            </w:pPr>
            <w:r w:rsidRPr="00B346AC">
              <w:rPr>
                <w:b w:val="0"/>
                <w:sz w:val="20"/>
                <w:szCs w:val="20"/>
              </w:rPr>
              <w:t>Manschetten sollten nur an der bekleideten Extremität genutzt werden</w:t>
            </w:r>
          </w:p>
          <w:p w:rsidR="00A32982" w:rsidRPr="003B358B" w:rsidRDefault="00A32982" w:rsidP="00A32982">
            <w:pPr>
              <w:pStyle w:val="Listenabsatz"/>
              <w:rPr>
                <w:rFonts w:eastAsiaTheme="majorEastAsia" w:cstheme="majorBidi"/>
                <w:color w:val="000000" w:themeColor="text1"/>
              </w:rPr>
            </w:pPr>
            <w:r w:rsidRPr="00B346AC">
              <w:rPr>
                <w:b w:val="0"/>
                <w:sz w:val="20"/>
                <w:szCs w:val="20"/>
              </w:rPr>
              <w:t>Wird die Manschette am unbekleideten Bein angebracht, so muss diese vor der nächsten Nutzung desinfizierend aufbereitet werden</w:t>
            </w:r>
          </w:p>
        </w:tc>
      </w:tr>
      <w:tr w:rsidR="00A32982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A32982" w:rsidRPr="00D73EB5" w:rsidRDefault="00A32982" w:rsidP="00A32982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D73EB5">
              <w:t>Ergänzende und abweichende Vorgehensweisen bei MRE-Besiedlung (</w:t>
            </w:r>
            <w:r w:rsidRPr="003414BA">
              <w:rPr>
                <w:u w:val="single"/>
              </w:rPr>
              <w:t>Interventionsmaßnahmen</w:t>
            </w:r>
            <w:r w:rsidRPr="00D73EB5">
              <w:t>)</w:t>
            </w:r>
          </w:p>
        </w:tc>
      </w:tr>
      <w:tr w:rsidR="00A32982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A32982" w:rsidRPr="009D3437" w:rsidRDefault="00A32982" w:rsidP="00A32982">
            <w:pPr>
              <w:pStyle w:val="Listenabsatz"/>
              <w:numPr>
                <w:ilvl w:val="0"/>
                <w:numId w:val="11"/>
              </w:numPr>
              <w:ind w:left="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32982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A32982" w:rsidRPr="003B358B" w:rsidRDefault="00A32982" w:rsidP="00A32982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>
              <w:t xml:space="preserve"> und Ergänzendes</w:t>
            </w:r>
          </w:p>
        </w:tc>
      </w:tr>
      <w:tr w:rsidR="00A32982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A32982" w:rsidRPr="007D5AB6" w:rsidRDefault="00A32982" w:rsidP="00A32982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966C55" w:rsidRPr="003B358B" w:rsidTr="009573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6E3BC" w:themeFill="accent3" w:themeFillTint="66"/>
          </w:tcPr>
          <w:p w:rsidR="00966C55" w:rsidRDefault="009242F4" w:rsidP="00966C55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="00966C55" w:rsidRPr="009242F4">
              <w:rPr>
                <w:color w:val="000000" w:themeColor="text1"/>
              </w:rPr>
              <w:t>Quellen</w:t>
            </w:r>
          </w:p>
        </w:tc>
      </w:tr>
      <w:tr w:rsidR="00966C55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6E1805" w:rsidRDefault="006E1805" w:rsidP="00A7761C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 xml:space="preserve">Anforderungen an die Aufbereitung von Medizinprodukten </w:t>
            </w:r>
            <w:r w:rsidR="00A7761C">
              <w:rPr>
                <w:b w:val="0"/>
                <w:sz w:val="20"/>
                <w:szCs w:val="20"/>
              </w:rPr>
              <w:t>(</w:t>
            </w:r>
            <w:hyperlink r:id="rId7" w:history="1">
              <w:r w:rsidR="00A7761C" w:rsidRPr="00B53D9C">
                <w:rPr>
                  <w:rStyle w:val="Hyperlink"/>
                  <w:sz w:val="20"/>
                  <w:szCs w:val="20"/>
                </w:rPr>
                <w:t>https://www.rki.de/DE/Content/Infekt/Krankenhaushygiene/Kommission/Downloads/Medprod_Rili_2012.pdf?__blob=publicationFile</w:t>
              </w:r>
            </w:hyperlink>
            <w:r w:rsidR="00A7761C">
              <w:rPr>
                <w:b w:val="0"/>
                <w:sz w:val="20"/>
                <w:szCs w:val="20"/>
              </w:rPr>
              <w:t xml:space="preserve"> )</w:t>
            </w:r>
          </w:p>
          <w:p w:rsidR="00966C55" w:rsidRDefault="006E1805" w:rsidP="006E1805">
            <w:pPr>
              <w:pStyle w:val="Listenabsatz"/>
              <w:numPr>
                <w:ilvl w:val="0"/>
                <w:numId w:val="10"/>
              </w:numPr>
            </w:pPr>
            <w:r w:rsidRPr="002C6E7A">
              <w:rPr>
                <w:b w:val="0"/>
                <w:sz w:val="20"/>
                <w:szCs w:val="20"/>
              </w:rPr>
              <w:t>Herstellerangaben zu den Übungsgeräten sind zu beachten</w:t>
            </w:r>
          </w:p>
        </w:tc>
      </w:tr>
    </w:tbl>
    <w:p w:rsidR="00BD2737" w:rsidRDefault="00BD2737"/>
    <w:sectPr w:rsidR="00BD2737" w:rsidSect="008B6B26">
      <w:headerReference w:type="default" r:id="rId8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A32982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ED1AC2">
            <w:rPr>
              <w:sz w:val="24"/>
              <w:szCs w:val="24"/>
            </w:rPr>
            <w:t xml:space="preserve">Gerätegestützte </w:t>
          </w:r>
          <w:r w:rsidR="00A32982">
            <w:rPr>
              <w:sz w:val="24"/>
              <w:szCs w:val="24"/>
            </w:rPr>
            <w:t>Massageverfahren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B7A27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FB7A27">
            <w:fldChar w:fldCharType="begin"/>
          </w:r>
          <w:r w:rsidR="00FB7A27">
            <w:instrText xml:space="preserve"> NUMPAGES  \* Arabic  \* MERGEFORMAT </w:instrText>
          </w:r>
          <w:r w:rsidR="00FB7A27">
            <w:fldChar w:fldCharType="separate"/>
          </w:r>
          <w:r w:rsidR="00FB7A27">
            <w:rPr>
              <w:noProof/>
            </w:rPr>
            <w:t>1</w:t>
          </w:r>
          <w:r w:rsidR="00FB7A27">
            <w:rPr>
              <w:noProof/>
            </w:rPr>
            <w:fldChar w:fldCharType="end"/>
          </w:r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6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D0440"/>
    <w:rsid w:val="001D2136"/>
    <w:rsid w:val="00207503"/>
    <w:rsid w:val="0021637D"/>
    <w:rsid w:val="002B3F44"/>
    <w:rsid w:val="002F1AE1"/>
    <w:rsid w:val="002F50C3"/>
    <w:rsid w:val="003148E4"/>
    <w:rsid w:val="003169FF"/>
    <w:rsid w:val="003414BA"/>
    <w:rsid w:val="003B358B"/>
    <w:rsid w:val="003C7844"/>
    <w:rsid w:val="00430729"/>
    <w:rsid w:val="00451CD8"/>
    <w:rsid w:val="00471438"/>
    <w:rsid w:val="004876E2"/>
    <w:rsid w:val="0051317A"/>
    <w:rsid w:val="0056149A"/>
    <w:rsid w:val="005A00B3"/>
    <w:rsid w:val="005B0D28"/>
    <w:rsid w:val="00617624"/>
    <w:rsid w:val="00696D8C"/>
    <w:rsid w:val="006C6A45"/>
    <w:rsid w:val="006E1805"/>
    <w:rsid w:val="006E4641"/>
    <w:rsid w:val="00712616"/>
    <w:rsid w:val="007924E7"/>
    <w:rsid w:val="007D5AB6"/>
    <w:rsid w:val="007D6EF5"/>
    <w:rsid w:val="00833FA9"/>
    <w:rsid w:val="008A18F7"/>
    <w:rsid w:val="008B6131"/>
    <w:rsid w:val="008B6B26"/>
    <w:rsid w:val="008F1F8E"/>
    <w:rsid w:val="009242F4"/>
    <w:rsid w:val="00936E9C"/>
    <w:rsid w:val="0095731B"/>
    <w:rsid w:val="00966C55"/>
    <w:rsid w:val="009749DA"/>
    <w:rsid w:val="009D3437"/>
    <w:rsid w:val="009E77FF"/>
    <w:rsid w:val="00A32982"/>
    <w:rsid w:val="00A7761C"/>
    <w:rsid w:val="00A823F1"/>
    <w:rsid w:val="00B2101D"/>
    <w:rsid w:val="00BD2737"/>
    <w:rsid w:val="00BE0656"/>
    <w:rsid w:val="00BE0ACC"/>
    <w:rsid w:val="00C14245"/>
    <w:rsid w:val="00C76678"/>
    <w:rsid w:val="00CC0681"/>
    <w:rsid w:val="00CE72E7"/>
    <w:rsid w:val="00D67CE7"/>
    <w:rsid w:val="00D71B99"/>
    <w:rsid w:val="00D73EB5"/>
    <w:rsid w:val="00E00A34"/>
    <w:rsid w:val="00E530EA"/>
    <w:rsid w:val="00ED1AC2"/>
    <w:rsid w:val="00EE6D7C"/>
    <w:rsid w:val="00F001B8"/>
    <w:rsid w:val="00F665C4"/>
    <w:rsid w:val="00F976F1"/>
    <w:rsid w:val="00FB7A27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499B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ki.de/DE/Content/Infekt/Krankenhaushygiene/Kommission/Downloads/Medprod_Rili_2012.pdf?__blob=publicationFi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4</cp:revision>
  <dcterms:created xsi:type="dcterms:W3CDTF">2020-01-21T09:23:00Z</dcterms:created>
  <dcterms:modified xsi:type="dcterms:W3CDTF">2020-01-21T09:52:00Z</dcterms:modified>
</cp:coreProperties>
</file>